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7489" w14:textId="625F3D7C" w:rsidR="00101A64" w:rsidRPr="00101A64" w:rsidRDefault="00101A64">
      <w:pPr>
        <w:rPr>
          <w:b/>
          <w:bCs/>
          <w:sz w:val="36"/>
          <w:szCs w:val="36"/>
        </w:rPr>
      </w:pPr>
      <w:r w:rsidRPr="00101A64">
        <w:rPr>
          <w:b/>
          <w:bCs/>
          <w:sz w:val="36"/>
          <w:szCs w:val="36"/>
        </w:rPr>
        <w:t>ITCZ (Intertropical Convergence Zone)</w:t>
      </w:r>
    </w:p>
    <w:p w14:paraId="0F933079" w14:textId="77777777" w:rsidR="00101A64" w:rsidRPr="00101A64" w:rsidRDefault="00101A64" w:rsidP="00101A64">
      <w:r w:rsidRPr="00101A64">
        <w:t>Che cosa ci attende al termine di questa interminabile fase anticiclonica? Come sapete, specie in autunno, non è possibile andare oltre i canonici tre giorni. In regime anticiclonico come questo, possiamo arrivare anche al termine della settimana, che trascorrerà, a parte qualche annuvolamento mercoledì, con tempo stabile, piuttosto caldo e nemmeno troppo ventoso.</w:t>
      </w:r>
    </w:p>
    <w:p w14:paraId="1CB74270" w14:textId="77777777" w:rsidR="00101A64" w:rsidRPr="00101A64" w:rsidRDefault="00101A64" w:rsidP="00101A64">
      <w:r w:rsidRPr="00101A64">
        <w:t>Ma se volessimo spingerci un po' più in là di questa settimana?</w:t>
      </w:r>
    </w:p>
    <w:p w14:paraId="3D7C8A2B" w14:textId="77777777" w:rsidR="00101A64" w:rsidRPr="00101A64" w:rsidRDefault="00101A64" w:rsidP="00101A64">
      <w:r w:rsidRPr="00101A64">
        <w:t>Possiamo consultare i cosiddetti "Indici teleconnettivi", che, grazie a dei parametri statistici, individuano delle criticità o delle linee di tendenza per le condizioni future. Linee di tendenza, ovviamente, non previsioni.</w:t>
      </w:r>
    </w:p>
    <w:p w14:paraId="6DCD7866" w14:textId="77777777" w:rsidR="00101A64" w:rsidRPr="00101A64" w:rsidRDefault="00101A64" w:rsidP="00101A64">
      <w:r w:rsidRPr="00101A64">
        <w:t>Dall'esame di questi indici, possiamo notare alcuni fatti:</w:t>
      </w:r>
    </w:p>
    <w:p w14:paraId="7E90C6A7" w14:textId="77777777" w:rsidR="00101A64" w:rsidRPr="00101A64" w:rsidRDefault="00101A64" w:rsidP="00101A64">
      <w:r w:rsidRPr="00101A64">
        <w:t>1) L'anomalia che nei giorni scorsi vedeva l'ITCZ, la zona intertropicale di incontro degli alisei dell'emisfero boreale con quelli dell'emisfero australe, molto più a nord del normale, è in rapida fase di remissione, per cui anche la fascia degli anticicloni sub-tropicali in posizione anomala a nord si ritirerà verso sud</w:t>
      </w:r>
    </w:p>
    <w:p w14:paraId="13220090" w14:textId="77777777" w:rsidR="00101A64" w:rsidRPr="00101A64" w:rsidRDefault="00101A64" w:rsidP="00101A64">
      <w:r w:rsidRPr="00101A64">
        <w:t>2) L'indice NAM, che misura la potenza del vortice polare attraverso la velocità dei venti zonali (occidentali) dal livello del mare fino alla stratosfera, è passato da una fase positiva al suolo ad una leggermente negativa in quota. Notate le tre frecce nel grafico: la 1 indica la fase di grande raffreddamento stratosferico e grande forza del vortice polare durante lo scorso inverno; la freccia 2, invece, indica la fase di riscaldamento primaverile con le ondate di freddo tardivo a fine marzo e inizio aprile. L'ultima, la 3, indica la situazione attuale: notate che non è una situazione molto definita, perché c'è solo una tendenza ad un indice negativo negli ultimi strati della troposfera e i primi della stratosfera. Comunque sia, il vortice polare è debole e tenderà, tra l'altro, a dividersi in due, tre o addirittura quattro lobi, lasciando che l'aria fredda artica possa scendere di latitudine.</w:t>
      </w:r>
    </w:p>
    <w:p w14:paraId="1A7C4C96" w14:textId="77777777" w:rsidR="00101A64" w:rsidRPr="00101A64" w:rsidRDefault="00101A64" w:rsidP="00101A64">
      <w:r w:rsidRPr="00101A64">
        <w:t>3) La Madden Julian Oscillation prevista per i primi giorni di novembre arriva ad un'interessante fase 7, di media potenza. In queste condizioni, delle incursioni fredde sul Mediterraneo Centrale sono facilitate dalla posizione che vengono ad assumere gli anticicloni alle medie latitudini. Quindi, è possibile un'ascesa dell'Azzorriano fino alle alte latitudini, con conseguente discesa di aria fredda sul suo bordo orientale.</w:t>
      </w:r>
    </w:p>
    <w:p w14:paraId="2D92D9C7" w14:textId="77777777" w:rsidR="00101A64" w:rsidRDefault="00101A64" w:rsidP="00101A64">
      <w:r w:rsidRPr="00101A64">
        <w:t>Che ne consegue? Probabilmente, entro il 10 novembre, dopo che le temperature saranno ritornate entro le medie del periodo (non 25°C di giorno ma 15 scarsi), noi assisteremo ad una fase più fredda. Non è possibile dire con esattezza se avremo perturbazioni atlantiche o flussi da nord est, più freddi, ma sono comunque più probabili flussi da nord-est. Insomma: dovremo per forza accendere i caminetti o le stufe entro la metà di novembre.</w:t>
      </w:r>
    </w:p>
    <w:p w14:paraId="662FA1DD" w14:textId="3D8BF131" w:rsidR="00101A64" w:rsidRDefault="00101A64" w:rsidP="00101A64">
      <w:r w:rsidRPr="00101A64">
        <w:lastRenderedPageBreak/>
        <w:drawing>
          <wp:inline distT="0" distB="0" distL="0" distR="0" wp14:anchorId="47A061D4" wp14:editId="3EFC5A72">
            <wp:extent cx="6120130" cy="4450715"/>
            <wp:effectExtent l="0" t="0" r="0" b="6985"/>
            <wp:docPr id="1681891599"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450715"/>
                    </a:xfrm>
                    <a:prstGeom prst="rect">
                      <a:avLst/>
                    </a:prstGeom>
                    <a:noFill/>
                    <a:ln>
                      <a:noFill/>
                    </a:ln>
                  </pic:spPr>
                </pic:pic>
              </a:graphicData>
            </a:graphic>
          </wp:inline>
        </w:drawing>
      </w:r>
    </w:p>
    <w:p w14:paraId="1408212F" w14:textId="77777777" w:rsidR="00101A64" w:rsidRDefault="00101A64" w:rsidP="00101A64"/>
    <w:p w14:paraId="39EA7A44" w14:textId="76281D3F" w:rsidR="00101A64" w:rsidRDefault="00101A64" w:rsidP="00101A64">
      <w:r w:rsidRPr="00101A64">
        <w:drawing>
          <wp:inline distT="0" distB="0" distL="0" distR="0" wp14:anchorId="435C0D83" wp14:editId="32A37E85">
            <wp:extent cx="6120130" cy="4602480"/>
            <wp:effectExtent l="0" t="0" r="0" b="7620"/>
            <wp:docPr id="39057624"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602480"/>
                    </a:xfrm>
                    <a:prstGeom prst="rect">
                      <a:avLst/>
                    </a:prstGeom>
                    <a:noFill/>
                    <a:ln>
                      <a:noFill/>
                    </a:ln>
                  </pic:spPr>
                </pic:pic>
              </a:graphicData>
            </a:graphic>
          </wp:inline>
        </w:drawing>
      </w:r>
    </w:p>
    <w:p w14:paraId="537DAB49" w14:textId="77777777" w:rsidR="00101A64" w:rsidRPr="00101A64" w:rsidRDefault="00101A64" w:rsidP="00101A64"/>
    <w:p w14:paraId="3507943A" w14:textId="77777777" w:rsidR="00101A64" w:rsidRDefault="00101A64"/>
    <w:sectPr w:rsidR="00101A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64"/>
    <w:rsid w:val="00101A64"/>
    <w:rsid w:val="00BD1E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A4DD"/>
  <w15:chartTrackingRefBased/>
  <w15:docId w15:val="{8FC9D313-A264-4990-896E-F5195B6E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1A6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1A6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1A6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1A6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1A6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1A6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1A6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1A6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1A6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1A6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1A6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1A6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1A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1A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1A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1A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1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1A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1A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1A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1A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1A64"/>
    <w:rPr>
      <w:i/>
      <w:iCs/>
      <w:color w:val="404040" w:themeColor="text1" w:themeTint="BF"/>
    </w:rPr>
  </w:style>
  <w:style w:type="paragraph" w:styleId="Paragrafoelenco">
    <w:name w:val="List Paragraph"/>
    <w:basedOn w:val="Normale"/>
    <w:uiPriority w:val="34"/>
    <w:qFormat/>
    <w:rsid w:val="00101A64"/>
    <w:pPr>
      <w:ind w:left="720"/>
      <w:contextualSpacing/>
    </w:pPr>
  </w:style>
  <w:style w:type="character" w:styleId="Enfasiintensa">
    <w:name w:val="Intense Emphasis"/>
    <w:basedOn w:val="Carpredefinitoparagrafo"/>
    <w:uiPriority w:val="21"/>
    <w:qFormat/>
    <w:rsid w:val="00101A64"/>
    <w:rPr>
      <w:i/>
      <w:iCs/>
      <w:color w:val="0F4761" w:themeColor="accent1" w:themeShade="BF"/>
    </w:rPr>
  </w:style>
  <w:style w:type="paragraph" w:styleId="Citazioneintensa">
    <w:name w:val="Intense Quote"/>
    <w:basedOn w:val="Normale"/>
    <w:next w:val="Normale"/>
    <w:link w:val="CitazioneintensaCarattere"/>
    <w:uiPriority w:val="30"/>
    <w:qFormat/>
    <w:rsid w:val="0010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1A64"/>
    <w:rPr>
      <w:i/>
      <w:iCs/>
      <w:color w:val="0F4761" w:themeColor="accent1" w:themeShade="BF"/>
    </w:rPr>
  </w:style>
  <w:style w:type="character" w:styleId="Riferimentointenso">
    <w:name w:val="Intense Reference"/>
    <w:basedOn w:val="Carpredefinitoparagrafo"/>
    <w:uiPriority w:val="32"/>
    <w:qFormat/>
    <w:rsid w:val="00101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2025-08-30T15:59:00Z</dcterms:created>
  <dcterms:modified xsi:type="dcterms:W3CDTF">2025-08-30T16:01:00Z</dcterms:modified>
</cp:coreProperties>
</file>