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DE84" w14:textId="35C9FDEA" w:rsidR="00CE660B" w:rsidRPr="00CE660B" w:rsidRDefault="00CE660B">
      <w:pPr>
        <w:rPr>
          <w:b/>
          <w:bCs/>
          <w:sz w:val="36"/>
          <w:szCs w:val="36"/>
        </w:rPr>
      </w:pPr>
      <w:r w:rsidRPr="00CE660B">
        <w:rPr>
          <w:b/>
          <w:bCs/>
          <w:sz w:val="36"/>
          <w:szCs w:val="36"/>
        </w:rPr>
        <w:t>Anticiclone di blocco (aprile 2024)</w:t>
      </w:r>
    </w:p>
    <w:p w14:paraId="24D1A1A2" w14:textId="77777777" w:rsidR="00CE660B" w:rsidRPr="00CE660B" w:rsidRDefault="00CE660B" w:rsidP="00CE660B">
      <w:r w:rsidRPr="00CE660B">
        <w:t xml:space="preserve">Questa seconda metà di aprile non finisce di stupire e si dimostra bella tosta. Altra aria artica, infatti, sta affluendo sulle nostre zone, sul bordo orientale dell'anticiclone </w:t>
      </w:r>
      <w:proofErr w:type="spellStart"/>
      <w:r w:rsidRPr="00CE660B">
        <w:t>Quadarius</w:t>
      </w:r>
      <w:proofErr w:type="spellEnd"/>
      <w:r w:rsidRPr="00CE660B">
        <w:t xml:space="preserve"> e, fra un impulso e un altro, quello che giungerà fra la serata di martedì e le prime ore di mercoledì sarà davvero intenso. Si tratta di aria artica marittima, proveniente dalle isole Svalbard, tramite il Mar di Norvegia (guardate sulla carta!), dove si è riscaldata a contatto con le acque attraversate dalla Corrente del Golfo ma mantenendo il suo nocciolo bello freddo in quota. </w:t>
      </w:r>
    </w:p>
    <w:p w14:paraId="193283D8" w14:textId="75C010AD" w:rsidR="00CE660B" w:rsidRPr="00CE660B" w:rsidRDefault="00CE660B" w:rsidP="00CE660B">
      <w:r w:rsidRPr="00CE660B">
        <w:t xml:space="preserve">Roba da intenditori, in due parole... </w:t>
      </w:r>
      <w:r w:rsidRPr="00CE660B">
        <w:drawing>
          <wp:inline distT="0" distB="0" distL="0" distR="0" wp14:anchorId="398E57F8" wp14:editId="326C09C8">
            <wp:extent cx="152400" cy="152400"/>
            <wp:effectExtent l="0" t="0" r="0" b="0"/>
            <wp:docPr id="627276278"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F8AD97" w14:textId="77777777" w:rsidR="00CE660B" w:rsidRPr="00CE660B" w:rsidRDefault="00CE660B" w:rsidP="00CE660B">
      <w:r w:rsidRPr="00CE660B">
        <w:t xml:space="preserve">Mercoledì mattina, da quello che pronosticano i modelli, dovrebbe giungerci sulla testa una isoterma -32°C a 500 hPa e una -1°C a 850 hPa (in quel momento registrati alla quota di 1360 metri). In termini assoluti non sono valori eccezionali ma, per essere aprile, non sono certo consueti, anche se, in altre occasioni, è successo anche di peggio. Che significa questo? Che, fra martedì sera e mercoledì mattina, a causa delle precipitazioni, presumibilmente anche intense, potrebbe rovesciarsi dalle alte quote una notevole quantità di freddo, tanto da far abbassare la quota neve fino a 900 e, probabilmente, 800 metri. Ma, in occasione dei rovesci più intensi, i fiocchi potrebbero giungere anche fino a 600 metri o, fradici, anche più in basso. Inoltre, a causa di quest'aria così fredda in quota, è probabile che si possano verificare rovesci di </w:t>
      </w:r>
      <w:proofErr w:type="spellStart"/>
      <w:r w:rsidRPr="00CE660B">
        <w:t>graupeln</w:t>
      </w:r>
      <w:proofErr w:type="spellEnd"/>
      <w:r w:rsidRPr="00CE660B">
        <w:t xml:space="preserve"> (la neve granulare "a polistirolo"), gragnuola o grandine sottile.</w:t>
      </w:r>
    </w:p>
    <w:p w14:paraId="7C285590" w14:textId="77777777" w:rsidR="00CE660B" w:rsidRPr="00CE660B" w:rsidRDefault="00CE660B" w:rsidP="00CE660B">
      <w:r w:rsidRPr="00CE660B">
        <w:t>Potrebbe imbiancare anche a valle, in due parole. Non autentica neve a fiocchi, ma comunque di quel bianco completamente assente o quasi in quest'inverno.</w:t>
      </w:r>
    </w:p>
    <w:p w14:paraId="3267821B" w14:textId="77777777" w:rsidR="00CE660B" w:rsidRPr="00CE660B" w:rsidRDefault="00CE660B" w:rsidP="00CE660B">
      <w:r w:rsidRPr="00CE660B">
        <w:t>Della serie: non si sa mai! Teniamocele ancora per una settimana queste gomme termiche, se non l'avete già sostituite.</w:t>
      </w:r>
    </w:p>
    <w:p w14:paraId="47F704F9" w14:textId="77777777" w:rsidR="00CE660B" w:rsidRPr="00CE660B" w:rsidRDefault="00CE660B" w:rsidP="00CE660B">
      <w:r w:rsidRPr="00CE660B">
        <w:t xml:space="preserve">Questo fra martedì sera e mercoledì mattina. </w:t>
      </w:r>
    </w:p>
    <w:p w14:paraId="6A86A304" w14:textId="77777777" w:rsidR="00CE660B" w:rsidRPr="00CE660B" w:rsidRDefault="00CE660B" w:rsidP="00CE660B">
      <w:r w:rsidRPr="00CE660B">
        <w:t>Ma, da venerdì l'aumento delle temperature sarà considerevole: riprenderà il flusso zonale atlantico e l'aria si riscalderà sia in quota sia al suolo, tanto che lunedì 29 aprile, con valori in quota fino a 10°C a 1500 metri, a valle potremo girare non dico in maniche corte, ma poco ci manca.</w:t>
      </w:r>
    </w:p>
    <w:p w14:paraId="4A28B322" w14:textId="77777777" w:rsidR="00CE660B" w:rsidRPr="00CE660B" w:rsidRDefault="00CE660B" w:rsidP="00CE660B">
      <w:r w:rsidRPr="00CE660B">
        <w:t>Insomma, dal piumino ripasseremo alle T-shirt, come, del resto, siamo passati dalle T-shirt al piumino in un paio di giorni, fra il 16 e il 18 aprile.</w:t>
      </w:r>
    </w:p>
    <w:p w14:paraId="166D01A9" w14:textId="77777777" w:rsidR="00CE660B" w:rsidRDefault="00CE660B" w:rsidP="00CE660B">
      <w:r w:rsidRPr="00CE660B">
        <w:t>Continua il saliscendi "a montagne russe", che è sempre una caratteristica poco piacevole della primavera, ma che il Global Warming sta amplificando fino a livelli decisamente poco accettabili anche a livello fisico. Queste escursioni, in conclusione, che tanto sono tipiche del clima statunitense e che poco si addicono a quello del Bel Paese, be'... dovremo imparare a sopportarle, tanto più in un contesto di circolazione globale caratterizzato da una fase discendente, ma ancora attiva, di La Nina.</w:t>
      </w:r>
    </w:p>
    <w:p w14:paraId="273E7AAB" w14:textId="036FAE07" w:rsidR="00CE660B" w:rsidRDefault="00CE660B" w:rsidP="00CE660B">
      <w:r w:rsidRPr="00CE660B">
        <w:lastRenderedPageBreak/>
        <w:drawing>
          <wp:inline distT="0" distB="0" distL="0" distR="0" wp14:anchorId="7EF50B14" wp14:editId="15A5BA1B">
            <wp:extent cx="6120130" cy="4728845"/>
            <wp:effectExtent l="0" t="0" r="0" b="0"/>
            <wp:docPr id="884997678"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728845"/>
                    </a:xfrm>
                    <a:prstGeom prst="rect">
                      <a:avLst/>
                    </a:prstGeom>
                    <a:noFill/>
                    <a:ln>
                      <a:noFill/>
                    </a:ln>
                  </pic:spPr>
                </pic:pic>
              </a:graphicData>
            </a:graphic>
          </wp:inline>
        </w:drawing>
      </w:r>
    </w:p>
    <w:p w14:paraId="23EF0DC4" w14:textId="77777777" w:rsidR="00CE660B" w:rsidRDefault="00CE660B" w:rsidP="00CE660B"/>
    <w:p w14:paraId="202BCF74" w14:textId="68491A88" w:rsidR="00CE660B" w:rsidRDefault="00CE660B" w:rsidP="00CE660B">
      <w:r w:rsidRPr="00CE660B">
        <w:drawing>
          <wp:inline distT="0" distB="0" distL="0" distR="0" wp14:anchorId="76A858A6" wp14:editId="0FB5B7E1">
            <wp:extent cx="6120130" cy="5765800"/>
            <wp:effectExtent l="0" t="0" r="0" b="6350"/>
            <wp:docPr id="2119279525" name="Immagine 4"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ssuna descrizione della foto disponib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5765800"/>
                    </a:xfrm>
                    <a:prstGeom prst="rect">
                      <a:avLst/>
                    </a:prstGeom>
                    <a:noFill/>
                    <a:ln>
                      <a:noFill/>
                    </a:ln>
                  </pic:spPr>
                </pic:pic>
              </a:graphicData>
            </a:graphic>
          </wp:inline>
        </w:drawing>
      </w:r>
    </w:p>
    <w:p w14:paraId="7B0C52D9" w14:textId="77777777" w:rsidR="00CE660B" w:rsidRDefault="00CE660B" w:rsidP="00CE660B"/>
    <w:p w14:paraId="1E442CC3" w14:textId="77777777" w:rsidR="00CE660B" w:rsidRPr="00CE660B" w:rsidRDefault="00CE660B" w:rsidP="00CE660B"/>
    <w:p w14:paraId="35A98967" w14:textId="77777777" w:rsidR="00CE660B" w:rsidRDefault="00CE660B"/>
    <w:sectPr w:rsidR="00CE66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0B"/>
    <w:rsid w:val="003F1879"/>
    <w:rsid w:val="00CE66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964E"/>
  <w15:chartTrackingRefBased/>
  <w15:docId w15:val="{0D2EA668-B780-4994-8510-75B16845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E6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E6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E66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E66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E66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E66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E66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E66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E66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660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E660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E66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E66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E66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E66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E66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E66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E66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CE6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E66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E66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E66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E66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E660B"/>
    <w:rPr>
      <w:i/>
      <w:iCs/>
      <w:color w:val="404040" w:themeColor="text1" w:themeTint="BF"/>
    </w:rPr>
  </w:style>
  <w:style w:type="paragraph" w:styleId="Paragrafoelenco">
    <w:name w:val="List Paragraph"/>
    <w:basedOn w:val="Normale"/>
    <w:uiPriority w:val="34"/>
    <w:qFormat/>
    <w:rsid w:val="00CE660B"/>
    <w:pPr>
      <w:ind w:left="720"/>
      <w:contextualSpacing/>
    </w:pPr>
  </w:style>
  <w:style w:type="character" w:styleId="Enfasiintensa">
    <w:name w:val="Intense Emphasis"/>
    <w:basedOn w:val="Carpredefinitoparagrafo"/>
    <w:uiPriority w:val="21"/>
    <w:qFormat/>
    <w:rsid w:val="00CE660B"/>
    <w:rPr>
      <w:i/>
      <w:iCs/>
      <w:color w:val="0F4761" w:themeColor="accent1" w:themeShade="BF"/>
    </w:rPr>
  </w:style>
  <w:style w:type="paragraph" w:styleId="Citazioneintensa">
    <w:name w:val="Intense Quote"/>
    <w:basedOn w:val="Normale"/>
    <w:next w:val="Normale"/>
    <w:link w:val="CitazioneintensaCarattere"/>
    <w:uiPriority w:val="30"/>
    <w:qFormat/>
    <w:rsid w:val="00CE6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E660B"/>
    <w:rPr>
      <w:i/>
      <w:iCs/>
      <w:color w:val="0F4761" w:themeColor="accent1" w:themeShade="BF"/>
    </w:rPr>
  </w:style>
  <w:style w:type="character" w:styleId="Riferimentointenso">
    <w:name w:val="Intense Reference"/>
    <w:basedOn w:val="Carpredefinitoparagrafo"/>
    <w:uiPriority w:val="32"/>
    <w:qFormat/>
    <w:rsid w:val="00CE66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2025-08-31T16:27:00Z</dcterms:created>
  <dcterms:modified xsi:type="dcterms:W3CDTF">2025-08-31T16:29:00Z</dcterms:modified>
</cp:coreProperties>
</file>